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4B1" w:rsidRDefault="00E064B1" w:rsidP="00E064B1">
      <w:pPr>
        <w:ind w:firstLine="720"/>
        <w:jc w:val="center"/>
        <w:rPr>
          <w:sz w:val="28"/>
          <w:szCs w:val="28"/>
          <w:lang w:val="kk-KZ"/>
        </w:rPr>
      </w:pPr>
      <w:r w:rsidRPr="00E064B1">
        <w:rPr>
          <w:sz w:val="28"/>
          <w:szCs w:val="28"/>
          <w:lang w:val="kk-KZ"/>
        </w:rPr>
        <w:t>11 лекция</w:t>
      </w:r>
    </w:p>
    <w:p w:rsidR="00270D14" w:rsidRDefault="00270D14" w:rsidP="00E064B1">
      <w:pPr>
        <w:ind w:firstLine="720"/>
        <w:jc w:val="center"/>
        <w:rPr>
          <w:sz w:val="28"/>
          <w:szCs w:val="28"/>
          <w:lang w:val="kk-KZ"/>
        </w:rPr>
      </w:pPr>
      <w:bookmarkStart w:id="0" w:name="_GoBack"/>
      <w:bookmarkEnd w:id="0"/>
    </w:p>
    <w:p w:rsidR="00E064B1" w:rsidRDefault="00E064B1" w:rsidP="00E064B1">
      <w:pPr>
        <w:ind w:firstLine="720"/>
        <w:jc w:val="center"/>
        <w:rPr>
          <w:caps/>
          <w:sz w:val="28"/>
          <w:szCs w:val="28"/>
          <w:lang w:val="kk-KZ"/>
        </w:rPr>
      </w:pPr>
      <w:r>
        <w:rPr>
          <w:caps/>
          <w:sz w:val="28"/>
          <w:szCs w:val="28"/>
        </w:rPr>
        <w:t>Защиты ЭЛЕКТРОДВИГАТЕЛЕЙ</w:t>
      </w:r>
    </w:p>
    <w:p w:rsidR="00E064B1" w:rsidRPr="00E064B1" w:rsidRDefault="00E064B1" w:rsidP="00E064B1">
      <w:pPr>
        <w:ind w:firstLine="720"/>
        <w:jc w:val="center"/>
        <w:rPr>
          <w:sz w:val="28"/>
          <w:szCs w:val="28"/>
          <w:lang w:val="kk-KZ"/>
        </w:rPr>
      </w:pPr>
    </w:p>
    <w:p w:rsidR="00E064B1" w:rsidRDefault="00E064B1" w:rsidP="00E064B1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электродвигателей от замыканий одной фазы на землю.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Защита от замыканий на землю </w:t>
      </w:r>
      <w:proofErr w:type="gramStart"/>
      <w:r>
        <w:rPr>
          <w:sz w:val="28"/>
          <w:szCs w:val="28"/>
        </w:rPr>
        <w:t>устанавливается на электродвигателях мощностью до 2МВА применяется</w:t>
      </w:r>
      <w:proofErr w:type="gramEnd"/>
      <w:r>
        <w:rPr>
          <w:sz w:val="28"/>
          <w:szCs w:val="28"/>
        </w:rPr>
        <w:t xml:space="preserve"> только в том случае, если ток замыкания на землю более 10А. На мощных электродвигателях 2МВА и более применяется так же, как и на генераторах при токе замыкания 5А. Защита выполняется с действием на отключение без выдержки времени с использованием трансформатора тока нулевой последовательности ТТНП (рисунок 32).</w:t>
      </w:r>
    </w:p>
    <w:p w:rsidR="00E064B1" w:rsidRPr="00FD7777" w:rsidRDefault="00E064B1" w:rsidP="00E064B1">
      <w:pPr>
        <w:ind w:firstLine="720"/>
        <w:jc w:val="center"/>
        <w:rPr>
          <w:b/>
          <w:sz w:val="28"/>
          <w:szCs w:val="28"/>
        </w:rPr>
      </w:pPr>
      <w:r>
        <w:object w:dxaOrig="3669" w:dyaOrig="37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5pt;height:189.5pt" o:ole="">
            <v:imagedata r:id="rId5" o:title=""/>
          </v:shape>
          <o:OLEObject Type="Embed" ProgID="Visio.Drawing.11" ShapeID="_x0000_i1025" DrawAspect="Content" ObjectID="_1535465693" r:id="rId6"/>
        </w:object>
      </w:r>
    </w:p>
    <w:p w:rsidR="00E064B1" w:rsidRDefault="00E064B1" w:rsidP="00E064B1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32 – Схема защиты электродвигателя от замыканий на землю одной фазы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</w:p>
    <w:p w:rsidR="00E064B1" w:rsidRDefault="00E064B1" w:rsidP="00E064B1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электродвигателей от перегрузки.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Перегрузка электродвигателя возникает в следующих случаях: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 затянувшемся пуске или </w:t>
      </w:r>
      <w:proofErr w:type="spellStart"/>
      <w:r>
        <w:rPr>
          <w:sz w:val="28"/>
          <w:szCs w:val="28"/>
        </w:rPr>
        <w:t>самозапуске</w:t>
      </w:r>
      <w:proofErr w:type="spellEnd"/>
      <w:r>
        <w:rPr>
          <w:sz w:val="28"/>
          <w:szCs w:val="28"/>
        </w:rPr>
        <w:t>;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по технологическим причинам и перегрузке механизмов;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результате обрыва одной фазы – </w:t>
      </w:r>
      <w:proofErr w:type="spellStart"/>
      <w:r>
        <w:rPr>
          <w:sz w:val="28"/>
          <w:szCs w:val="28"/>
        </w:rPr>
        <w:t>неполнофазный</w:t>
      </w:r>
      <w:proofErr w:type="spellEnd"/>
      <w:r>
        <w:rPr>
          <w:sz w:val="28"/>
          <w:szCs w:val="28"/>
        </w:rPr>
        <w:t xml:space="preserve"> режим работы электродвигателя (при перегорании предохранителя в одной фазе двигателя).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электродвигателях механизмов, не подверженных технологическим перегрузкам и не имеющих тяжелых условий пуска или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, защита от перегрузки не устанавливается. Защита от перегрузки выполняется с действием на отключение в случае, если не обеспечивается </w:t>
      </w:r>
      <w:proofErr w:type="spellStart"/>
      <w:r>
        <w:rPr>
          <w:sz w:val="28"/>
          <w:szCs w:val="28"/>
        </w:rPr>
        <w:t>самозапуск</w:t>
      </w:r>
      <w:proofErr w:type="spellEnd"/>
      <w:r>
        <w:rPr>
          <w:sz w:val="28"/>
          <w:szCs w:val="28"/>
        </w:rPr>
        <w:t>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защиты от перегрузки на электродвигателях до 1кВ применяется </w:t>
      </w:r>
      <w:r w:rsidRPr="0059329A">
        <w:rPr>
          <w:i/>
          <w:sz w:val="28"/>
          <w:szCs w:val="28"/>
        </w:rPr>
        <w:t>тепловое реле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(рисунок 33).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протекании рабочего тока по биметаллической пластине 1-2 теплового реле контактная система прогибается при нагреве этой пластины и </w:t>
      </w:r>
      <w:proofErr w:type="gramStart"/>
      <w:r>
        <w:rPr>
          <w:sz w:val="28"/>
          <w:szCs w:val="28"/>
        </w:rPr>
        <w:t>замыкает контактную систему К. Биметаллическая пластина состоит</w:t>
      </w:r>
      <w:proofErr w:type="gramEnd"/>
      <w:r>
        <w:rPr>
          <w:sz w:val="28"/>
          <w:szCs w:val="28"/>
        </w:rPr>
        <w:t xml:space="preserve"> из двух пластин разного металла с разными коэффициентами линейного расширения при нагреве. Т.е. при нагреве рабочим током пластины нагреваются и удлиняются </w:t>
      </w:r>
      <w:proofErr w:type="gramStart"/>
      <w:r>
        <w:rPr>
          <w:sz w:val="28"/>
          <w:szCs w:val="28"/>
        </w:rPr>
        <w:t>по разному</w:t>
      </w:r>
      <w:proofErr w:type="gramEnd"/>
      <w:r>
        <w:rPr>
          <w:sz w:val="28"/>
          <w:szCs w:val="28"/>
        </w:rPr>
        <w:t xml:space="preserve">, в нашем случае пластина 1 удлиняется больше </w:t>
      </w:r>
      <w:r>
        <w:rPr>
          <w:sz w:val="28"/>
          <w:szCs w:val="28"/>
        </w:rPr>
        <w:lastRenderedPageBreak/>
        <w:t>пластины 2 и поэтому вся контактная система прогибается в сторону замыкания контактной системы К и защита срабатывает.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мощных электродвигателях применяется защита от перегрузки максимальными токовыми реле. Схема защиты такая же, как и у токовой </w:t>
      </w:r>
      <w:proofErr w:type="gramStart"/>
      <w:r>
        <w:rPr>
          <w:sz w:val="28"/>
          <w:szCs w:val="28"/>
        </w:rPr>
        <w:t>отсечки</w:t>
      </w:r>
      <w:proofErr w:type="gramEnd"/>
      <w:r>
        <w:rPr>
          <w:sz w:val="28"/>
          <w:szCs w:val="28"/>
        </w:rPr>
        <w:t xml:space="preserve"> от междуфазных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с добавлением реле времени.</w:t>
      </w:r>
    </w:p>
    <w:p w:rsidR="00E064B1" w:rsidRPr="00FD7777" w:rsidRDefault="00E064B1" w:rsidP="00E064B1">
      <w:pPr>
        <w:ind w:firstLine="720"/>
        <w:jc w:val="center"/>
        <w:rPr>
          <w:b/>
          <w:sz w:val="28"/>
          <w:szCs w:val="28"/>
        </w:rPr>
      </w:pPr>
      <w:r>
        <w:object w:dxaOrig="3192" w:dyaOrig="3589">
          <v:shape id="_x0000_i1026" type="#_x0000_t75" style="width:159.5pt;height:179.5pt" o:ole="">
            <v:imagedata r:id="rId7" o:title=""/>
          </v:shape>
          <o:OLEObject Type="Embed" ProgID="Visio.Drawing.11" ShapeID="_x0000_i1026" DrawAspect="Content" ObjectID="_1535465694" r:id="rId8"/>
        </w:object>
      </w:r>
    </w:p>
    <w:p w:rsidR="00E064B1" w:rsidRDefault="00E064B1" w:rsidP="00E064B1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33 – Принцип действия теплового реле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</w:p>
    <w:p w:rsidR="00E064B1" w:rsidRDefault="00E064B1" w:rsidP="00E064B1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электродвигателей от понижения напряжения.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Защита минимального напряжения устанавливается на электродвигателях, которые необходимо отключать при понижении напряжения или </w:t>
      </w:r>
      <w:proofErr w:type="spellStart"/>
      <w:r>
        <w:rPr>
          <w:sz w:val="28"/>
          <w:szCs w:val="28"/>
        </w:rPr>
        <w:t>самозапуск</w:t>
      </w:r>
      <w:proofErr w:type="spellEnd"/>
      <w:r>
        <w:rPr>
          <w:sz w:val="28"/>
          <w:szCs w:val="28"/>
        </w:rPr>
        <w:t xml:space="preserve"> которых </w:t>
      </w:r>
      <w:proofErr w:type="gramStart"/>
      <w:r>
        <w:rPr>
          <w:sz w:val="28"/>
          <w:szCs w:val="28"/>
        </w:rPr>
        <w:t>недопустим</w:t>
      </w:r>
      <w:proofErr w:type="gramEnd"/>
      <w:r>
        <w:rPr>
          <w:sz w:val="28"/>
          <w:szCs w:val="28"/>
        </w:rPr>
        <w:t xml:space="preserve"> по технике безопасности.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Защиты минимального напряжения должны обеспечивать отключение </w:t>
      </w:r>
      <w:proofErr w:type="gramStart"/>
      <w:r>
        <w:rPr>
          <w:sz w:val="28"/>
          <w:szCs w:val="28"/>
        </w:rPr>
        <w:t>электродвигателей</w:t>
      </w:r>
      <w:proofErr w:type="gramEnd"/>
      <w:r>
        <w:rPr>
          <w:sz w:val="28"/>
          <w:szCs w:val="28"/>
        </w:rPr>
        <w:t xml:space="preserve"> как при полном исчезновении напряжения, так и при длительном коротком замыкании в сети, вызывающем торможение электродвигателей.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</w:p>
    <w:p w:rsidR="00E064B1" w:rsidRPr="00FD7777" w:rsidRDefault="00E064B1" w:rsidP="00E064B1">
      <w:pPr>
        <w:ind w:firstLine="720"/>
        <w:jc w:val="center"/>
        <w:rPr>
          <w:b/>
          <w:sz w:val="28"/>
          <w:szCs w:val="28"/>
        </w:rPr>
      </w:pPr>
      <w:r>
        <w:object w:dxaOrig="6994" w:dyaOrig="3603">
          <v:shape id="_x0000_i1027" type="#_x0000_t75" style="width:349.5pt;height:180pt" o:ole="">
            <v:imagedata r:id="rId9" o:title=""/>
          </v:shape>
          <o:OLEObject Type="Embed" ProgID="Visio.Drawing.11" ShapeID="_x0000_i1027" DrawAspect="Content" ObjectID="_1535465695" r:id="rId10"/>
        </w:object>
      </w:r>
    </w:p>
    <w:p w:rsidR="00E064B1" w:rsidRDefault="00E064B1" w:rsidP="00E064B1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34 – Защита минимального напряжения с двумя реле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Применение одного реле напряжения менее </w:t>
      </w:r>
      <w:proofErr w:type="gramStart"/>
      <w:r>
        <w:rPr>
          <w:sz w:val="28"/>
          <w:szCs w:val="28"/>
        </w:rPr>
        <w:t>надежна</w:t>
      </w:r>
      <w:proofErr w:type="gramEnd"/>
      <w:r>
        <w:rPr>
          <w:sz w:val="28"/>
          <w:szCs w:val="28"/>
        </w:rPr>
        <w:t xml:space="preserve"> из-за возможности обрыва провода или перегорания предохранителя фазы трансформатора напряжения. Поэтому применяются два реле напряжения, включенные на разные междуфазные напряжения (рисунок 34). Возможна </w:t>
      </w:r>
      <w:r>
        <w:rPr>
          <w:sz w:val="28"/>
          <w:szCs w:val="28"/>
        </w:rPr>
        <w:lastRenderedPageBreak/>
        <w:t>несрабатывание (</w:t>
      </w:r>
      <w:r w:rsidRPr="00A05C38">
        <w:rPr>
          <w:i/>
          <w:sz w:val="28"/>
          <w:szCs w:val="28"/>
        </w:rPr>
        <w:t>отказ</w:t>
      </w:r>
      <w:r>
        <w:rPr>
          <w:sz w:val="28"/>
          <w:szCs w:val="28"/>
        </w:rPr>
        <w:t>) защиты при обрыве фазы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от трансформатора напряжения, но в СНГ фаза В трансформатора напряжения заземлена а </w:t>
      </w:r>
      <w:proofErr w:type="spellStart"/>
      <w:r>
        <w:rPr>
          <w:sz w:val="28"/>
          <w:szCs w:val="28"/>
        </w:rPr>
        <w:t>нейтраль</w:t>
      </w:r>
      <w:proofErr w:type="spellEnd"/>
      <w:r>
        <w:rPr>
          <w:sz w:val="28"/>
          <w:szCs w:val="28"/>
        </w:rPr>
        <w:t xml:space="preserve"> изолирована и не защищается предохранителями или автоматами и поэтому маловероятен отказ защиты.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защиты минимального напряжения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280"/>
        <w:gridCol w:w="1080"/>
      </w:tblGrid>
      <w:tr w:rsidR="00E064B1" w:rsidRPr="00700F88" w:rsidTr="005E538B">
        <w:tc>
          <w:tcPr>
            <w:tcW w:w="8280" w:type="dxa"/>
            <w:vAlign w:val="center"/>
          </w:tcPr>
          <w:p w:rsidR="00E064B1" w:rsidRPr="00700F88" w:rsidRDefault="00E064B1" w:rsidP="005E538B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700F88">
              <w:rPr>
                <w:position w:val="-20"/>
                <w:sz w:val="28"/>
                <w:szCs w:val="28"/>
              </w:rPr>
              <w:object w:dxaOrig="2520" w:dyaOrig="440">
                <v:shape id="_x0000_i1028" type="#_x0000_t75" style="width:126pt;height:22pt" o:ole="">
                  <v:imagedata r:id="rId11" o:title=""/>
                </v:shape>
                <o:OLEObject Type="Embed" ProgID="Equation.3" ShapeID="_x0000_i1028" DrawAspect="Content" ObjectID="_1535465696" r:id="rId12"/>
              </w:object>
            </w:r>
          </w:p>
        </w:tc>
        <w:tc>
          <w:tcPr>
            <w:tcW w:w="1080" w:type="dxa"/>
            <w:vAlign w:val="center"/>
          </w:tcPr>
          <w:p w:rsidR="00E064B1" w:rsidRPr="00700F88" w:rsidRDefault="00E064B1" w:rsidP="005E538B">
            <w:pPr>
              <w:overflowPunct w:val="0"/>
              <w:autoSpaceDE w:val="0"/>
              <w:autoSpaceDN w:val="0"/>
              <w:adjustRightInd w:val="0"/>
              <w:ind w:firstLine="2"/>
              <w:jc w:val="right"/>
              <w:textAlignment w:val="baseline"/>
              <w:rPr>
                <w:sz w:val="28"/>
                <w:szCs w:val="28"/>
              </w:rPr>
            </w:pPr>
            <w:r w:rsidRPr="00700F88">
              <w:rPr>
                <w:sz w:val="28"/>
                <w:szCs w:val="28"/>
              </w:rPr>
              <w:t>(8)</w:t>
            </w:r>
          </w:p>
        </w:tc>
      </w:tr>
    </w:tbl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Защита электродвигателей напряжением до 1кВ выполняется магнитными пускателями (рисунок 35).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</w:p>
    <w:p w:rsidR="00E064B1" w:rsidRPr="00FD7777" w:rsidRDefault="00E064B1" w:rsidP="00E064B1">
      <w:pPr>
        <w:ind w:firstLine="720"/>
        <w:jc w:val="center"/>
        <w:rPr>
          <w:b/>
          <w:sz w:val="28"/>
          <w:szCs w:val="28"/>
        </w:rPr>
      </w:pPr>
      <w:r>
        <w:object w:dxaOrig="5093" w:dyaOrig="2928">
          <v:shape id="_x0000_i1029" type="#_x0000_t75" style="width:254.5pt;height:146.5pt" o:ole="">
            <v:imagedata r:id="rId13" o:title=""/>
          </v:shape>
          <o:OLEObject Type="Embed" ProgID="Visio.Drawing.11" ShapeID="_x0000_i1029" DrawAspect="Content" ObjectID="_1535465697" r:id="rId14"/>
        </w:object>
      </w:r>
    </w:p>
    <w:p w:rsidR="00E064B1" w:rsidRDefault="00E064B1" w:rsidP="00E064B1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35 – Защита минимального напряжения с помощью магнитного пускателя</w:t>
      </w:r>
    </w:p>
    <w:p w:rsidR="00E064B1" w:rsidRDefault="00E064B1" w:rsidP="00E064B1">
      <w:pPr>
        <w:ind w:firstLine="720"/>
        <w:jc w:val="both"/>
        <w:rPr>
          <w:sz w:val="28"/>
          <w:szCs w:val="28"/>
        </w:rPr>
      </w:pPr>
    </w:p>
    <w:p w:rsidR="00E064B1" w:rsidRDefault="00E064B1" w:rsidP="00E064B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Включение в сеть двигателя осуществляется автоматическим выключателем </w:t>
      </w:r>
      <w:r>
        <w:rPr>
          <w:sz w:val="28"/>
          <w:szCs w:val="28"/>
          <w:lang w:val="en-US"/>
        </w:rPr>
        <w:t>SF</w:t>
      </w:r>
      <w:r>
        <w:rPr>
          <w:sz w:val="28"/>
          <w:szCs w:val="28"/>
        </w:rPr>
        <w:t xml:space="preserve"> (автоматом). Далее включение электродвигателя производится кнопкой </w:t>
      </w:r>
      <w:r>
        <w:rPr>
          <w:sz w:val="28"/>
          <w:szCs w:val="28"/>
          <w:lang w:val="en-US"/>
        </w:rPr>
        <w:t>SB</w:t>
      </w:r>
      <w:r w:rsidRPr="00247518">
        <w:rPr>
          <w:sz w:val="28"/>
          <w:szCs w:val="28"/>
        </w:rPr>
        <w:t>2</w:t>
      </w:r>
      <w:r>
        <w:rPr>
          <w:sz w:val="28"/>
          <w:szCs w:val="28"/>
        </w:rPr>
        <w:t xml:space="preserve"> «Пуск», которое подает напряжение на обмотку магнитного пускателя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, которое в свою очередь замыкает свои контакты К, включая электродвигатель, а также </w:t>
      </w:r>
      <w:proofErr w:type="spellStart"/>
      <w:r>
        <w:rPr>
          <w:sz w:val="28"/>
          <w:szCs w:val="28"/>
        </w:rPr>
        <w:t>закорачивает</w:t>
      </w:r>
      <w:proofErr w:type="spellEnd"/>
      <w:r>
        <w:rPr>
          <w:sz w:val="28"/>
          <w:szCs w:val="28"/>
        </w:rPr>
        <w:t xml:space="preserve"> кнопку «Пуск», становясь на подхват. Отключение двигателя возможен с помощью кнопки </w:t>
      </w:r>
      <w:r>
        <w:rPr>
          <w:sz w:val="28"/>
          <w:szCs w:val="28"/>
          <w:lang w:val="en-US"/>
        </w:rPr>
        <w:t>SB</w:t>
      </w:r>
      <w:r>
        <w:rPr>
          <w:sz w:val="28"/>
          <w:szCs w:val="28"/>
        </w:rPr>
        <w:t>1 «Стоп», контактом теплового реле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при отсутствии теплового </w:t>
      </w:r>
      <w:proofErr w:type="spellStart"/>
      <w:r>
        <w:rPr>
          <w:sz w:val="28"/>
          <w:szCs w:val="28"/>
        </w:rPr>
        <w:t>расцепителя</w:t>
      </w:r>
      <w:proofErr w:type="spellEnd"/>
      <w:r>
        <w:rPr>
          <w:sz w:val="28"/>
          <w:szCs w:val="28"/>
        </w:rPr>
        <w:t xml:space="preserve"> у автомата </w:t>
      </w:r>
      <w:r>
        <w:rPr>
          <w:sz w:val="28"/>
          <w:szCs w:val="28"/>
          <w:lang w:val="en-US"/>
        </w:rPr>
        <w:t>SF</w:t>
      </w:r>
      <w:r>
        <w:rPr>
          <w:sz w:val="28"/>
          <w:szCs w:val="28"/>
        </w:rPr>
        <w:t xml:space="preserve"> или при исчезновении напряжения при выключении автомата, так как при всех этих операциях катушка магнитного пускателя К теряет питание и разрывает свои контакты, отключая электродвигатель. Также при уменьшении напряжения на катушке пускателя до уровня 60÷70% номинального значения, происходит самопроизвольное отключение пускателя, т.е. сила тока в катушке пускателя, замыкающая контакты оказывается меньше силы пружины, размыкающей их.</w:t>
      </w: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FF4"/>
    <w:rsid w:val="00270D14"/>
    <w:rsid w:val="00276FF4"/>
    <w:rsid w:val="003B0E3F"/>
    <w:rsid w:val="008372CC"/>
    <w:rsid w:val="00A16F3F"/>
    <w:rsid w:val="00E0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2016-09-15T11:17:00Z</dcterms:created>
  <dcterms:modified xsi:type="dcterms:W3CDTF">2016-09-15T11:28:00Z</dcterms:modified>
</cp:coreProperties>
</file>